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3727" w14:textId="4A451F98" w:rsidR="00D96932" w:rsidRDefault="006C606E" w:rsidP="005E6829">
      <w:pPr>
        <w:pStyle w:val="Heading1"/>
        <w:tabs>
          <w:tab w:val="left" w:pos="1530"/>
        </w:tabs>
        <w:spacing w:line="242" w:lineRule="auto"/>
        <w:ind w:left="1530" w:right="1860"/>
      </w:pPr>
      <w:r>
        <w:t xml:space="preserve">PTI’S </w:t>
      </w:r>
      <w:r w:rsidR="005E6829">
        <w:t>LEADING</w:t>
      </w:r>
      <w:r w:rsidR="00EF57BC">
        <w:t>-</w:t>
      </w:r>
      <w:r w:rsidR="005E6829">
        <w:t>EDGE AERIAL REFUELING TECHNOLOGY</w:t>
      </w:r>
      <w:r>
        <w:t xml:space="preserve"> FOR NEW AIRCRA</w:t>
      </w:r>
      <w:r w:rsidR="00234B75">
        <w:t>FT PROGRAMS</w:t>
      </w:r>
    </w:p>
    <w:p w14:paraId="4C6BA2D1" w14:textId="77777777" w:rsidR="00D96932" w:rsidRDefault="00D96932">
      <w:pPr>
        <w:pStyle w:val="BodyText"/>
        <w:rPr>
          <w:b/>
          <w:sz w:val="28"/>
        </w:rPr>
      </w:pPr>
    </w:p>
    <w:p w14:paraId="585208FC" w14:textId="77777777" w:rsidR="000036E6" w:rsidRDefault="000036E6">
      <w:pPr>
        <w:pStyle w:val="BodyText"/>
        <w:rPr>
          <w:b/>
          <w:sz w:val="28"/>
        </w:rPr>
      </w:pPr>
    </w:p>
    <w:p w14:paraId="72DC8D2E" w14:textId="58D9EEEC" w:rsidR="00EB4016" w:rsidRDefault="00234B75" w:rsidP="004C701F">
      <w:pPr>
        <w:pStyle w:val="BodyText"/>
        <w:spacing w:before="1" w:line="276" w:lineRule="auto"/>
        <w:ind w:left="115" w:right="446"/>
        <w:jc w:val="both"/>
      </w:pPr>
      <w:r w:rsidRPr="00234B75">
        <w:t xml:space="preserve">Aerial refueling, or refueling in the air, is the process of transferring fuel from one aircraft (the tanker) to another aircraft (the receiver). </w:t>
      </w:r>
      <w:r w:rsidR="001A2DCD" w:rsidRPr="001A2DCD">
        <w:t>The purpose of air-to-air refueling is to allow air</w:t>
      </w:r>
      <w:r w:rsidR="00E31E07">
        <w:t>craft</w:t>
      </w:r>
      <w:r w:rsidR="001A2DCD" w:rsidRPr="001A2DCD">
        <w:t xml:space="preserve"> to fight more effectively by increasing their range, the </w:t>
      </w:r>
      <w:proofErr w:type="gramStart"/>
      <w:r w:rsidR="001A2DCD" w:rsidRPr="001A2DCD">
        <w:t>amount</w:t>
      </w:r>
      <w:proofErr w:type="gramEnd"/>
      <w:r w:rsidR="001A2DCD" w:rsidRPr="001A2DCD">
        <w:t xml:space="preserve"> of weapons and ammunition they can carry, and the time they can spend in the air.  It allows air power to be </w:t>
      </w:r>
      <w:r w:rsidR="00E31E07">
        <w:t>projected</w:t>
      </w:r>
      <w:r w:rsidR="001A2DCD" w:rsidRPr="001A2DCD">
        <w:t xml:space="preserve"> farther from home and concentrated where and when it is needed most. </w:t>
      </w:r>
      <w:r w:rsidRPr="00234B75">
        <w:t>Today</w:t>
      </w:r>
      <w:r w:rsidR="00BA296F">
        <w:t>,</w:t>
      </w:r>
      <w:r w:rsidR="006C606E">
        <w:t xml:space="preserve"> </w:t>
      </w:r>
      <w:r w:rsidRPr="00234B75">
        <w:t>receiver aircraft rely on one of two different systems on the tanker</w:t>
      </w:r>
      <w:r w:rsidR="006C606E">
        <w:t xml:space="preserve"> </w:t>
      </w:r>
      <w:r w:rsidR="00E43204">
        <w:t>–</w:t>
      </w:r>
      <w:r w:rsidRPr="00234B75">
        <w:t xml:space="preserve"> a refueling boom or a probe-and-drogue system.  The systems are operated by an aerial refueling operator in the tanker aircraft</w:t>
      </w:r>
      <w:r w:rsidR="002E1EA5">
        <w:t>,</w:t>
      </w:r>
      <w:r w:rsidRPr="00234B75">
        <w:t xml:space="preserve"> who controls the connection of the boom or probe-and-drogue to the receiver aircraft.</w:t>
      </w:r>
      <w:r w:rsidR="00176273">
        <w:t xml:space="preserve"> </w:t>
      </w:r>
    </w:p>
    <w:p w14:paraId="18916DB2" w14:textId="77777777" w:rsidR="00EB4016" w:rsidRDefault="00EB4016" w:rsidP="004C701F">
      <w:pPr>
        <w:pStyle w:val="BodyText"/>
        <w:spacing w:before="1" w:line="276" w:lineRule="auto"/>
        <w:ind w:left="115" w:right="446"/>
        <w:jc w:val="both"/>
      </w:pPr>
    </w:p>
    <w:p w14:paraId="5E2F9C50" w14:textId="5E5AA9CC" w:rsidR="00A56F85" w:rsidRDefault="001A2DCD" w:rsidP="004C701F">
      <w:pPr>
        <w:pStyle w:val="BodyText"/>
        <w:spacing w:before="1" w:line="276" w:lineRule="auto"/>
        <w:ind w:left="115" w:right="446"/>
        <w:jc w:val="both"/>
      </w:pPr>
      <w:r w:rsidRPr="001A2DCD">
        <w:t xml:space="preserve">In the </w:t>
      </w:r>
      <w:r w:rsidR="006D10DF">
        <w:t xml:space="preserve">refueling </w:t>
      </w:r>
      <w:r w:rsidRPr="001A2DCD">
        <w:t xml:space="preserve">boom system, used primarily by the </w:t>
      </w:r>
      <w:r w:rsidR="00E43204">
        <w:t xml:space="preserve">United States </w:t>
      </w:r>
      <w:r w:rsidRPr="001A2DCD">
        <w:t xml:space="preserve">Air Force, the receiving plane flies in close formation </w:t>
      </w:r>
      <w:r w:rsidR="00814D3B">
        <w:t>with</w:t>
      </w:r>
      <w:r w:rsidRPr="001A2DCD">
        <w:t xml:space="preserve"> the tanker.  A boom operator in the tanker then flies a rigid boom into a</w:t>
      </w:r>
      <w:r w:rsidR="003152D2">
        <w:t>n Aerial Refueling R</w:t>
      </w:r>
      <w:r w:rsidRPr="001A2DCD">
        <w:t>eceptacle</w:t>
      </w:r>
      <w:r w:rsidR="00E43204">
        <w:t xml:space="preserve"> (ARR)</w:t>
      </w:r>
      <w:r w:rsidRPr="001A2DCD">
        <w:t xml:space="preserve"> on the top of the aircraft.</w:t>
      </w:r>
      <w:r>
        <w:t xml:space="preserve">  </w:t>
      </w:r>
      <w:r w:rsidR="005049C7">
        <w:t xml:space="preserve">One main advantage of </w:t>
      </w:r>
      <w:r w:rsidR="0060222E">
        <w:t xml:space="preserve">the </w:t>
      </w:r>
      <w:r w:rsidR="005049C7">
        <w:t xml:space="preserve">refueling boom system </w:t>
      </w:r>
      <w:r w:rsidR="00E43204">
        <w:t xml:space="preserve">is the rate of transfer of a lot more fuel </w:t>
      </w:r>
      <w:r w:rsidR="006B36DB">
        <w:t>– up to</w:t>
      </w:r>
      <w:r w:rsidRPr="001A2DCD">
        <w:t xml:space="preserve"> 6</w:t>
      </w:r>
      <w:r w:rsidR="006B36DB">
        <w:t>,000 pounds</w:t>
      </w:r>
      <w:r w:rsidRPr="001A2DCD">
        <w:t xml:space="preserve"> per minute</w:t>
      </w:r>
      <w:r w:rsidR="006B36DB">
        <w:t xml:space="preserve"> </w:t>
      </w:r>
      <w:r w:rsidR="006B36DB" w:rsidRPr="001A2DCD">
        <w:t>(880 gallons</w:t>
      </w:r>
      <w:r w:rsidR="006B36DB">
        <w:t xml:space="preserve"> per minute</w:t>
      </w:r>
      <w:r w:rsidR="006B36DB" w:rsidRPr="001A2DCD">
        <w:t>)</w:t>
      </w:r>
      <w:r w:rsidR="003152D2">
        <w:t xml:space="preserve">. </w:t>
      </w:r>
      <w:r w:rsidR="00E43204">
        <w:t>This system is</w:t>
      </w:r>
      <w:r w:rsidRPr="001A2DCD">
        <w:t xml:space="preserve"> also better for refueling large </w:t>
      </w:r>
      <w:r w:rsidR="008A29BA" w:rsidRPr="001A2DCD">
        <w:t>airplanes, which</w:t>
      </w:r>
      <w:r w:rsidRPr="001A2DCD">
        <w:t xml:space="preserve"> have much larger fuel tanks.  </w:t>
      </w:r>
    </w:p>
    <w:p w14:paraId="638C9110" w14:textId="77777777" w:rsidR="00234B75" w:rsidRDefault="00234B75" w:rsidP="004C701F">
      <w:pPr>
        <w:pStyle w:val="BodyText"/>
        <w:spacing w:before="1" w:line="276" w:lineRule="auto"/>
        <w:ind w:left="115" w:right="446"/>
        <w:jc w:val="both"/>
        <w:rPr>
          <w:spacing w:val="1"/>
        </w:rPr>
      </w:pPr>
    </w:p>
    <w:p w14:paraId="22A5F126" w14:textId="07738474" w:rsidR="00D96932" w:rsidRDefault="003152D2" w:rsidP="004C701F">
      <w:pPr>
        <w:pStyle w:val="BodyText"/>
        <w:spacing w:before="1" w:line="276" w:lineRule="auto"/>
        <w:ind w:left="115" w:right="446"/>
        <w:jc w:val="both"/>
      </w:pPr>
      <w:r>
        <w:rPr>
          <w:spacing w:val="1"/>
        </w:rPr>
        <w:t>PTI Technologies</w:t>
      </w:r>
      <w:r w:rsidR="006B36DB">
        <w:rPr>
          <w:spacing w:val="1"/>
        </w:rPr>
        <w:t>’</w:t>
      </w:r>
      <w:r>
        <w:rPr>
          <w:spacing w:val="1"/>
        </w:rPr>
        <w:t xml:space="preserve"> legacy </w:t>
      </w:r>
      <w:r w:rsidR="006B36DB">
        <w:rPr>
          <w:spacing w:val="1"/>
        </w:rPr>
        <w:t xml:space="preserve">in aerial refueling </w:t>
      </w:r>
      <w:r>
        <w:rPr>
          <w:spacing w:val="1"/>
        </w:rPr>
        <w:t xml:space="preserve">began on the </w:t>
      </w:r>
      <w:r w:rsidR="000813B0">
        <w:rPr>
          <w:spacing w:val="1"/>
        </w:rPr>
        <w:t>receptacle</w:t>
      </w:r>
      <w:r>
        <w:rPr>
          <w:spacing w:val="1"/>
        </w:rPr>
        <w:t xml:space="preserve"> side of the </w:t>
      </w:r>
      <w:r w:rsidRPr="001A2DCD">
        <w:t>air-to-air refueling</w:t>
      </w:r>
      <w:r>
        <w:t xml:space="preserve"> process</w:t>
      </w:r>
      <w:r w:rsidR="00EB16F6">
        <w:t>,</w:t>
      </w:r>
      <w:r w:rsidR="006B36DB">
        <w:t xml:space="preserve"> providing the equipment necessary for the </w:t>
      </w:r>
      <w:r w:rsidR="000813B0">
        <w:t>pilot</w:t>
      </w:r>
      <w:r w:rsidR="006B36DB">
        <w:t xml:space="preserve"> to receive the refueling boom.  </w:t>
      </w:r>
      <w:r>
        <w:t xml:space="preserve">In 2019, PTI </w:t>
      </w:r>
      <w:r w:rsidR="006B36DB">
        <w:t>acquired</w:t>
      </w:r>
      <w:r w:rsidR="006C606E">
        <w:t xml:space="preserve"> </w:t>
      </w:r>
      <w:proofErr w:type="gramStart"/>
      <w:r w:rsidR="006B36DB">
        <w:t>the designs</w:t>
      </w:r>
      <w:proofErr w:type="gramEnd"/>
      <w:r w:rsidR="006B36DB">
        <w:t xml:space="preserve"> to manufacture</w:t>
      </w:r>
      <w:r>
        <w:t xml:space="preserve"> and support the </w:t>
      </w:r>
      <w:r w:rsidR="004C438D">
        <w:t xml:space="preserve">Boeing </w:t>
      </w:r>
      <w:r>
        <w:t>F-15 Aerial Refueling Receptacle</w:t>
      </w:r>
      <w:r w:rsidR="006C606E" w:rsidRPr="006C606E">
        <w:t xml:space="preserve"> </w:t>
      </w:r>
      <w:r w:rsidR="006C606E">
        <w:t>from another business unit of ESCO Aerospace &amp; Defense</w:t>
      </w:r>
      <w:r>
        <w:t xml:space="preserve">. </w:t>
      </w:r>
      <w:r w:rsidR="006B36DB">
        <w:rPr>
          <w:spacing w:val="1"/>
        </w:rPr>
        <w:t xml:space="preserve">The location of the F-15 ARR in the left-hand sponson of the aircraft makes this design a very </w:t>
      </w:r>
      <w:r w:rsidR="006B36DB" w:rsidRPr="006B36DB">
        <w:rPr>
          <w:spacing w:val="1"/>
        </w:rPr>
        <w:t>unique configuration.</w:t>
      </w:r>
      <w:r w:rsidR="006B36DB">
        <w:rPr>
          <w:spacing w:val="1"/>
        </w:rPr>
        <w:t xml:space="preserve">  </w:t>
      </w:r>
      <w:r w:rsidR="006B36DB">
        <w:t>Boeing</w:t>
      </w:r>
      <w:r w:rsidR="000813B0">
        <w:t xml:space="preserve"> has been very </w:t>
      </w:r>
      <w:r w:rsidR="006B36DB">
        <w:t>success</w:t>
      </w:r>
      <w:r w:rsidR="000813B0">
        <w:t>ful</w:t>
      </w:r>
      <w:r w:rsidR="006B36DB">
        <w:t xml:space="preserve"> in selling multiple versions of the </w:t>
      </w:r>
      <w:r w:rsidR="000813B0">
        <w:t xml:space="preserve">upgraded </w:t>
      </w:r>
      <w:r w:rsidR="006B36DB">
        <w:t xml:space="preserve">F-15 </w:t>
      </w:r>
      <w:r w:rsidR="004C438D">
        <w:t xml:space="preserve">aircraft </w:t>
      </w:r>
      <w:r w:rsidR="006B36DB">
        <w:t xml:space="preserve">to </w:t>
      </w:r>
      <w:r w:rsidR="000813B0">
        <w:t xml:space="preserve">numerous </w:t>
      </w:r>
      <w:r w:rsidR="006B36DB">
        <w:t xml:space="preserve">foreign militaries and </w:t>
      </w:r>
      <w:r w:rsidR="00EF476B">
        <w:t xml:space="preserve">now </w:t>
      </w:r>
      <w:r w:rsidR="006B36DB">
        <w:t xml:space="preserve">to the United States Air Force </w:t>
      </w:r>
      <w:r w:rsidR="00EF476B">
        <w:t xml:space="preserve">as the </w:t>
      </w:r>
      <w:r w:rsidR="006B36DB">
        <w:t>F</w:t>
      </w:r>
      <w:r>
        <w:t>-15EX program</w:t>
      </w:r>
      <w:r w:rsidR="00EF476B">
        <w:t>. To support the F-15EX and F-15 sales to foreign militaries</w:t>
      </w:r>
      <w:r>
        <w:t xml:space="preserve">, </w:t>
      </w:r>
      <w:r w:rsidR="006B36DB">
        <w:t xml:space="preserve">PTI </w:t>
      </w:r>
      <w:r w:rsidR="00EF476B">
        <w:t xml:space="preserve">is now </w:t>
      </w:r>
      <w:r w:rsidR="006B36DB">
        <w:t xml:space="preserve">manufacturing new ARRs to support </w:t>
      </w:r>
      <w:r w:rsidR="00EF476B">
        <w:t>this</w:t>
      </w:r>
      <w:r w:rsidR="00176273">
        <w:t xml:space="preserve"> </w:t>
      </w:r>
      <w:r w:rsidR="006B36DB">
        <w:t xml:space="preserve">aircraft production. PTI </w:t>
      </w:r>
      <w:r w:rsidR="00EF476B">
        <w:t>is also</w:t>
      </w:r>
      <w:r w:rsidR="006B36DB">
        <w:t xml:space="preserve"> providing spares and MRO </w:t>
      </w:r>
      <w:r>
        <w:t xml:space="preserve">support to </w:t>
      </w:r>
      <w:r w:rsidR="006B36DB">
        <w:t xml:space="preserve">the United States Air Force </w:t>
      </w:r>
      <w:r w:rsidR="005049C7">
        <w:t xml:space="preserve">and </w:t>
      </w:r>
      <w:r>
        <w:t>various air forces around the world.</w:t>
      </w:r>
      <w:r>
        <w:rPr>
          <w:spacing w:val="1"/>
        </w:rPr>
        <w:t xml:space="preserve">  </w:t>
      </w:r>
    </w:p>
    <w:p w14:paraId="53210C94" w14:textId="77777777" w:rsidR="00811E4D" w:rsidRDefault="00811E4D">
      <w:pPr>
        <w:pStyle w:val="BodyText"/>
        <w:spacing w:before="1" w:line="276" w:lineRule="auto"/>
        <w:ind w:left="113" w:right="452"/>
        <w:jc w:val="both"/>
      </w:pPr>
    </w:p>
    <w:p w14:paraId="35EC7870" w14:textId="128C8415" w:rsidR="00610BBC" w:rsidRDefault="003152D2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  <w:r w:rsidRPr="00610BBC">
        <w:rPr>
          <w:spacing w:val="1"/>
          <w:sz w:val="24"/>
          <w:szCs w:val="24"/>
        </w:rPr>
        <w:t xml:space="preserve">In 2019, PTI Technologies began the </w:t>
      </w:r>
      <w:r w:rsidR="008277B6" w:rsidRPr="00610BBC">
        <w:rPr>
          <w:spacing w:val="1"/>
          <w:sz w:val="24"/>
          <w:szCs w:val="24"/>
        </w:rPr>
        <w:t xml:space="preserve">development and qualification of </w:t>
      </w:r>
      <w:r w:rsidR="00B974F8" w:rsidRPr="00610BBC">
        <w:rPr>
          <w:spacing w:val="1"/>
          <w:sz w:val="24"/>
          <w:szCs w:val="24"/>
        </w:rPr>
        <w:t xml:space="preserve">a new Aerial Refueling Receptacle for the </w:t>
      </w:r>
      <w:r w:rsidR="00B32DBA" w:rsidRPr="00610BBC">
        <w:rPr>
          <w:sz w:val="24"/>
          <w:szCs w:val="24"/>
        </w:rPr>
        <w:t>KF-21</w:t>
      </w:r>
      <w:r w:rsidR="00610BBC" w:rsidRPr="00610BBC">
        <w:rPr>
          <w:sz w:val="24"/>
          <w:szCs w:val="24"/>
        </w:rPr>
        <w:t xml:space="preserve"> Boramae fighter being developed by Korea Aerospace Industries.</w:t>
      </w:r>
      <w:r w:rsidR="00610BBC">
        <w:rPr>
          <w:sz w:val="24"/>
          <w:szCs w:val="24"/>
        </w:rPr>
        <w:t xml:space="preserve">  The configuration and design for the KF-21 ARR </w:t>
      </w:r>
      <w:r w:rsidR="00177BF6">
        <w:rPr>
          <w:sz w:val="24"/>
          <w:szCs w:val="24"/>
        </w:rPr>
        <w:t xml:space="preserve">are </w:t>
      </w:r>
      <w:r w:rsidR="00610BBC">
        <w:rPr>
          <w:sz w:val="24"/>
          <w:szCs w:val="24"/>
        </w:rPr>
        <w:t xml:space="preserve">very different from the </w:t>
      </w:r>
      <w:r w:rsidR="004676E3">
        <w:rPr>
          <w:sz w:val="24"/>
          <w:szCs w:val="24"/>
        </w:rPr>
        <w:t xml:space="preserve">legacy </w:t>
      </w:r>
      <w:r w:rsidR="00610BBC">
        <w:rPr>
          <w:sz w:val="24"/>
          <w:szCs w:val="24"/>
        </w:rPr>
        <w:t>F-15 ARR</w:t>
      </w:r>
      <w:r w:rsidR="000165AE">
        <w:rPr>
          <w:sz w:val="24"/>
          <w:szCs w:val="24"/>
        </w:rPr>
        <w:t>,</w:t>
      </w:r>
      <w:r w:rsidR="00610BBC">
        <w:rPr>
          <w:sz w:val="24"/>
          <w:szCs w:val="24"/>
        </w:rPr>
        <w:t xml:space="preserve"> as </w:t>
      </w:r>
      <w:r w:rsidR="00176273">
        <w:rPr>
          <w:sz w:val="24"/>
          <w:szCs w:val="24"/>
        </w:rPr>
        <w:t xml:space="preserve">it is </w:t>
      </w:r>
      <w:r w:rsidR="00610BBC">
        <w:rPr>
          <w:sz w:val="24"/>
          <w:szCs w:val="24"/>
        </w:rPr>
        <w:t xml:space="preserve">designed to be mounted on the centerline of the aircraft.  With the successful completion of the KF-21 ARR development and qualification, PTI </w:t>
      </w:r>
      <w:r w:rsidR="00EE2CDD">
        <w:rPr>
          <w:sz w:val="24"/>
          <w:szCs w:val="24"/>
        </w:rPr>
        <w:t>has begun</w:t>
      </w:r>
      <w:r w:rsidR="00610BBC">
        <w:rPr>
          <w:sz w:val="24"/>
          <w:szCs w:val="24"/>
        </w:rPr>
        <w:t xml:space="preserve"> the first production deliveries</w:t>
      </w:r>
      <w:r w:rsidR="00EE2CDD">
        <w:rPr>
          <w:sz w:val="24"/>
          <w:szCs w:val="24"/>
        </w:rPr>
        <w:t xml:space="preserve"> for this new light attack aircraft</w:t>
      </w:r>
      <w:r w:rsidR="00610BBC">
        <w:rPr>
          <w:sz w:val="24"/>
          <w:szCs w:val="24"/>
        </w:rPr>
        <w:t>.</w:t>
      </w:r>
    </w:p>
    <w:p w14:paraId="4BD51F07" w14:textId="77777777" w:rsidR="00610BBC" w:rsidRDefault="00610BBC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</w:p>
    <w:p w14:paraId="4A142E2D" w14:textId="7E121C48" w:rsidR="00610BBC" w:rsidRDefault="00610BBC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PTI </w:t>
      </w:r>
      <w:r w:rsidR="00286507">
        <w:rPr>
          <w:sz w:val="24"/>
          <w:szCs w:val="24"/>
        </w:rPr>
        <w:t xml:space="preserve">ARRs </w:t>
      </w:r>
      <w:r w:rsidR="00A05846">
        <w:rPr>
          <w:sz w:val="24"/>
          <w:szCs w:val="24"/>
        </w:rPr>
        <w:t>are designed to be</w:t>
      </w:r>
      <w:r w:rsidR="00286507">
        <w:rPr>
          <w:sz w:val="24"/>
          <w:szCs w:val="24"/>
        </w:rPr>
        <w:t xml:space="preserve"> used with </w:t>
      </w:r>
      <w:r w:rsidR="00A05846">
        <w:rPr>
          <w:sz w:val="24"/>
          <w:szCs w:val="24"/>
        </w:rPr>
        <w:t>either 3,000-psi</w:t>
      </w:r>
      <w:r w:rsidR="001F0287">
        <w:rPr>
          <w:sz w:val="24"/>
          <w:szCs w:val="24"/>
        </w:rPr>
        <w:t xml:space="preserve"> </w:t>
      </w:r>
      <w:r w:rsidR="00A05846">
        <w:rPr>
          <w:sz w:val="24"/>
          <w:szCs w:val="24"/>
        </w:rPr>
        <w:t>hydraulic systems</w:t>
      </w:r>
      <w:r w:rsidR="004A18CF">
        <w:rPr>
          <w:sz w:val="24"/>
          <w:szCs w:val="24"/>
        </w:rPr>
        <w:t xml:space="preserve">, or with a </w:t>
      </w:r>
      <w:r w:rsidR="00A05846">
        <w:rPr>
          <w:sz w:val="24"/>
          <w:szCs w:val="24"/>
        </w:rPr>
        <w:t>4,100-psi</w:t>
      </w:r>
      <w:r w:rsidR="004A18CF">
        <w:rPr>
          <w:sz w:val="24"/>
          <w:szCs w:val="24"/>
        </w:rPr>
        <w:t xml:space="preserve"> hydraulic system directly or </w:t>
      </w:r>
      <w:r w:rsidR="001F0287">
        <w:rPr>
          <w:sz w:val="24"/>
          <w:szCs w:val="24"/>
        </w:rPr>
        <w:t>by using</w:t>
      </w:r>
      <w:r w:rsidR="00A05846">
        <w:rPr>
          <w:sz w:val="24"/>
          <w:szCs w:val="24"/>
        </w:rPr>
        <w:t xml:space="preserve"> a</w:t>
      </w:r>
      <w:r w:rsidR="004A18CF">
        <w:rPr>
          <w:sz w:val="24"/>
          <w:szCs w:val="24"/>
        </w:rPr>
        <w:t xml:space="preserve"> Pressure Reducing Valve</w:t>
      </w:r>
      <w:r w:rsidR="00A05846">
        <w:rPr>
          <w:sz w:val="24"/>
          <w:szCs w:val="24"/>
        </w:rPr>
        <w:t xml:space="preserve"> (PRV)</w:t>
      </w:r>
      <w:r w:rsidR="00286507">
        <w:rPr>
          <w:sz w:val="24"/>
          <w:szCs w:val="24"/>
        </w:rPr>
        <w:t>.</w:t>
      </w:r>
      <w:r w:rsidR="00286507" w:rsidRPr="00286507">
        <w:rPr>
          <w:sz w:val="24"/>
          <w:szCs w:val="24"/>
        </w:rPr>
        <w:t xml:space="preserve"> </w:t>
      </w:r>
      <w:r w:rsidR="004A18CF">
        <w:rPr>
          <w:sz w:val="24"/>
          <w:szCs w:val="24"/>
        </w:rPr>
        <w:t xml:space="preserve">PTI is </w:t>
      </w:r>
      <w:r w:rsidR="00A05846">
        <w:rPr>
          <w:sz w:val="24"/>
          <w:szCs w:val="24"/>
        </w:rPr>
        <w:t xml:space="preserve">now </w:t>
      </w:r>
      <w:r w:rsidR="004A18CF">
        <w:rPr>
          <w:sz w:val="24"/>
          <w:szCs w:val="24"/>
        </w:rPr>
        <w:t>taking</w:t>
      </w:r>
      <w:r w:rsidR="00286507">
        <w:rPr>
          <w:sz w:val="24"/>
          <w:szCs w:val="24"/>
        </w:rPr>
        <w:t xml:space="preserve"> our latest </w:t>
      </w:r>
      <w:r w:rsidR="004A18CF">
        <w:rPr>
          <w:sz w:val="24"/>
          <w:szCs w:val="24"/>
        </w:rPr>
        <w:t xml:space="preserve">3,000 psi and 4,100 psi </w:t>
      </w:r>
      <w:r w:rsidR="00286507">
        <w:rPr>
          <w:sz w:val="24"/>
          <w:szCs w:val="24"/>
        </w:rPr>
        <w:t>ARR design</w:t>
      </w:r>
      <w:r w:rsidR="004A18CF">
        <w:rPr>
          <w:sz w:val="24"/>
          <w:szCs w:val="24"/>
        </w:rPr>
        <w:t>s</w:t>
      </w:r>
      <w:r w:rsidR="00286507">
        <w:rPr>
          <w:sz w:val="24"/>
          <w:szCs w:val="24"/>
        </w:rPr>
        <w:t xml:space="preserve"> and </w:t>
      </w:r>
      <w:r w:rsidR="00A05846">
        <w:rPr>
          <w:sz w:val="24"/>
          <w:szCs w:val="24"/>
        </w:rPr>
        <w:t>partnering</w:t>
      </w:r>
      <w:r>
        <w:rPr>
          <w:sz w:val="24"/>
          <w:szCs w:val="24"/>
        </w:rPr>
        <w:t xml:space="preserve"> with </w:t>
      </w:r>
      <w:r w:rsidR="00A05846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new fighter and trainer / light attack aircraft development programs to provide aerial refueling capability </w:t>
      </w:r>
      <w:r w:rsidR="00286507">
        <w:rPr>
          <w:sz w:val="24"/>
          <w:szCs w:val="24"/>
        </w:rPr>
        <w:t>to</w:t>
      </w:r>
      <w:r w:rsidR="00E43204">
        <w:rPr>
          <w:sz w:val="24"/>
          <w:szCs w:val="24"/>
        </w:rPr>
        <w:t xml:space="preserve"> extend </w:t>
      </w:r>
      <w:r>
        <w:rPr>
          <w:sz w:val="24"/>
          <w:szCs w:val="24"/>
        </w:rPr>
        <w:t xml:space="preserve">their range and </w:t>
      </w:r>
      <w:r w:rsidR="00E43204">
        <w:rPr>
          <w:sz w:val="24"/>
          <w:szCs w:val="24"/>
        </w:rPr>
        <w:t>allow for</w:t>
      </w:r>
      <w:r>
        <w:rPr>
          <w:sz w:val="24"/>
          <w:szCs w:val="24"/>
        </w:rPr>
        <w:t xml:space="preserve"> heavier payloads. With the increased number of </w:t>
      </w:r>
      <w:r w:rsidR="00286507">
        <w:rPr>
          <w:sz w:val="24"/>
          <w:szCs w:val="24"/>
        </w:rPr>
        <w:t>militar</w:t>
      </w:r>
      <w:r w:rsidR="00A05846">
        <w:rPr>
          <w:sz w:val="24"/>
          <w:szCs w:val="24"/>
        </w:rPr>
        <w:t>y</w:t>
      </w:r>
      <w:r>
        <w:rPr>
          <w:sz w:val="24"/>
          <w:szCs w:val="24"/>
        </w:rPr>
        <w:t xml:space="preserve"> fixed</w:t>
      </w:r>
      <w:r w:rsidR="00D75FAC">
        <w:rPr>
          <w:sz w:val="24"/>
          <w:szCs w:val="24"/>
        </w:rPr>
        <w:t>-</w:t>
      </w:r>
      <w:r>
        <w:rPr>
          <w:sz w:val="24"/>
          <w:szCs w:val="24"/>
        </w:rPr>
        <w:t>wing aircraft</w:t>
      </w:r>
      <w:r w:rsidR="00EE2CDD">
        <w:rPr>
          <w:sz w:val="24"/>
          <w:szCs w:val="24"/>
        </w:rPr>
        <w:t xml:space="preserve"> development</w:t>
      </w:r>
      <w:r>
        <w:rPr>
          <w:sz w:val="24"/>
          <w:szCs w:val="24"/>
        </w:rPr>
        <w:t xml:space="preserve"> programs</w:t>
      </w:r>
      <w:r w:rsidR="00A05846">
        <w:rPr>
          <w:sz w:val="24"/>
          <w:szCs w:val="24"/>
        </w:rPr>
        <w:t xml:space="preserve"> in the United States and internationally</w:t>
      </w:r>
      <w:r>
        <w:rPr>
          <w:sz w:val="24"/>
          <w:szCs w:val="24"/>
        </w:rPr>
        <w:t>, PTI sees a bright future for our Aerial Refueling Receptacle technology and designs.</w:t>
      </w:r>
    </w:p>
    <w:p w14:paraId="033C5E00" w14:textId="77777777" w:rsidR="000036E6" w:rsidRDefault="000036E6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</w:p>
    <w:p w14:paraId="3DEEDDD2" w14:textId="77777777" w:rsidR="000036E6" w:rsidRDefault="000036E6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</w:p>
    <w:p w14:paraId="64F5B935" w14:textId="394E7CCA" w:rsidR="00910E39" w:rsidRDefault="00610BBC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  <w:r>
        <w:rPr>
          <w:sz w:val="24"/>
          <w:szCs w:val="24"/>
        </w:rPr>
        <w:t>However, PTI is not content to focus</w:t>
      </w:r>
      <w:r w:rsidR="00C46A7F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on Aerial Refueling Receptacles. As part of the acquisition of the </w:t>
      </w:r>
      <w:r w:rsidR="003C5FF7">
        <w:rPr>
          <w:sz w:val="24"/>
          <w:szCs w:val="24"/>
        </w:rPr>
        <w:t xml:space="preserve">ARR </w:t>
      </w:r>
      <w:r>
        <w:rPr>
          <w:sz w:val="24"/>
          <w:szCs w:val="24"/>
        </w:rPr>
        <w:t>business</w:t>
      </w:r>
      <w:r w:rsidR="006A2194">
        <w:rPr>
          <w:sz w:val="24"/>
          <w:szCs w:val="24"/>
        </w:rPr>
        <w:t xml:space="preserve"> in 2019</w:t>
      </w:r>
      <w:r w:rsidR="003C5FF7">
        <w:rPr>
          <w:sz w:val="24"/>
          <w:szCs w:val="24"/>
        </w:rPr>
        <w:t>, PTI also gained designs for military</w:t>
      </w:r>
      <w:r w:rsidR="00AE6B59">
        <w:rPr>
          <w:sz w:val="24"/>
          <w:szCs w:val="24"/>
        </w:rPr>
        <w:t>-</w:t>
      </w:r>
      <w:r w:rsidR="003C5FF7">
        <w:rPr>
          <w:sz w:val="24"/>
          <w:szCs w:val="24"/>
        </w:rPr>
        <w:t>standard probes and nozzles used for probe</w:t>
      </w:r>
      <w:r w:rsidR="00D75FAC">
        <w:rPr>
          <w:sz w:val="24"/>
          <w:szCs w:val="24"/>
        </w:rPr>
        <w:t>-</w:t>
      </w:r>
      <w:r w:rsidR="003C5FF7">
        <w:rPr>
          <w:sz w:val="24"/>
          <w:szCs w:val="24"/>
        </w:rPr>
        <w:t>and</w:t>
      </w:r>
      <w:r w:rsidR="00D75FAC">
        <w:rPr>
          <w:sz w:val="24"/>
          <w:szCs w:val="24"/>
        </w:rPr>
        <w:t>-</w:t>
      </w:r>
      <w:r w:rsidR="003C5FF7">
        <w:rPr>
          <w:sz w:val="24"/>
          <w:szCs w:val="24"/>
        </w:rPr>
        <w:t xml:space="preserve">drogue aerial refueling. With the </w:t>
      </w:r>
      <w:r w:rsidR="00DF2067">
        <w:rPr>
          <w:sz w:val="24"/>
          <w:szCs w:val="24"/>
        </w:rPr>
        <w:t xml:space="preserve">growing </w:t>
      </w:r>
      <w:r w:rsidR="003C5FF7">
        <w:rPr>
          <w:sz w:val="24"/>
          <w:szCs w:val="24"/>
        </w:rPr>
        <w:t xml:space="preserve">success of </w:t>
      </w:r>
      <w:r w:rsidR="000036E6">
        <w:rPr>
          <w:sz w:val="24"/>
          <w:szCs w:val="24"/>
        </w:rPr>
        <w:t>the</w:t>
      </w:r>
      <w:r w:rsidR="003C5FF7">
        <w:rPr>
          <w:sz w:val="24"/>
          <w:szCs w:val="24"/>
        </w:rPr>
        <w:t xml:space="preserve"> ARR</w:t>
      </w:r>
      <w:r w:rsidR="00DF2067">
        <w:rPr>
          <w:sz w:val="24"/>
          <w:szCs w:val="24"/>
        </w:rPr>
        <w:t xml:space="preserve"> products, PTI is turning its attention to </w:t>
      </w:r>
      <w:r w:rsidR="00A05846">
        <w:rPr>
          <w:sz w:val="24"/>
          <w:szCs w:val="24"/>
        </w:rPr>
        <w:t xml:space="preserve">other aerial refueling systems such as boom valves, </w:t>
      </w:r>
      <w:r w:rsidR="00DF2067">
        <w:rPr>
          <w:sz w:val="24"/>
          <w:szCs w:val="24"/>
        </w:rPr>
        <w:t xml:space="preserve"> probes and nozzles to fully support the needs of </w:t>
      </w:r>
      <w:r w:rsidR="00177BF6">
        <w:rPr>
          <w:sz w:val="24"/>
          <w:szCs w:val="24"/>
        </w:rPr>
        <w:t xml:space="preserve">the </w:t>
      </w:r>
      <w:r w:rsidR="00DF2067">
        <w:rPr>
          <w:sz w:val="24"/>
          <w:szCs w:val="24"/>
        </w:rPr>
        <w:t xml:space="preserve">United States and international air forces with a complete product </w:t>
      </w:r>
      <w:r w:rsidR="000036E6">
        <w:rPr>
          <w:sz w:val="24"/>
          <w:szCs w:val="24"/>
        </w:rPr>
        <w:t xml:space="preserve">suite </w:t>
      </w:r>
      <w:r w:rsidR="00DF2067">
        <w:rPr>
          <w:sz w:val="24"/>
          <w:szCs w:val="24"/>
        </w:rPr>
        <w:t>of aerial refueling systems.</w:t>
      </w:r>
      <w:r w:rsidR="003C5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41CF19A5" w14:textId="77777777" w:rsidR="000036E6" w:rsidRPr="00610BBC" w:rsidRDefault="000036E6" w:rsidP="00F920EA">
      <w:pPr>
        <w:spacing w:before="1" w:line="276" w:lineRule="auto"/>
        <w:ind w:left="115" w:right="446"/>
        <w:jc w:val="both"/>
        <w:rPr>
          <w:sz w:val="24"/>
          <w:szCs w:val="24"/>
        </w:rPr>
      </w:pPr>
    </w:p>
    <w:p w14:paraId="41179E4A" w14:textId="19E1B3A9" w:rsidR="00C91FEA" w:rsidRPr="00610BBC" w:rsidRDefault="00176273" w:rsidP="00C91FEA">
      <w:pPr>
        <w:pStyle w:val="BodyText"/>
        <w:spacing w:before="1" w:line="276" w:lineRule="auto"/>
        <w:ind w:left="115" w:right="446"/>
        <w:jc w:val="both"/>
      </w:pPr>
      <w:r>
        <w:t>Come meet our t</w:t>
      </w:r>
      <w:r w:rsidR="000036E6">
        <w:t>eam</w:t>
      </w:r>
      <w:r w:rsidRPr="00176273">
        <w:t xml:space="preserve"> </w:t>
      </w:r>
      <w:r>
        <w:t>at</w:t>
      </w:r>
      <w:r w:rsidRPr="00610BBC">
        <w:t xml:space="preserve"> the ESCO A &amp; D booth in Hall 3, </w:t>
      </w:r>
      <w:r w:rsidR="00487FCA">
        <w:t xml:space="preserve">Booth </w:t>
      </w:r>
      <w:r w:rsidRPr="00610BBC">
        <w:t>#</w:t>
      </w:r>
      <w:r w:rsidR="00A05846">
        <w:t>C148</w:t>
      </w:r>
      <w:r w:rsidR="00AE6B59">
        <w:t>,</w:t>
      </w:r>
      <w:r>
        <w:t xml:space="preserve"> to learn more about PTI Technologies and </w:t>
      </w:r>
      <w:r w:rsidR="00C91FEA" w:rsidRPr="00610BBC">
        <w:t xml:space="preserve">how we can apply our </w:t>
      </w:r>
      <w:r w:rsidR="00B32DBA" w:rsidRPr="00610BBC">
        <w:t xml:space="preserve">Aerial Refueling Receptacle </w:t>
      </w:r>
      <w:r w:rsidR="00C64BB1" w:rsidRPr="00610BBC">
        <w:t xml:space="preserve">technology and capabilities to enable </w:t>
      </w:r>
      <w:r w:rsidR="000036E6">
        <w:t>your new</w:t>
      </w:r>
      <w:r w:rsidR="00B32DBA" w:rsidRPr="00610BBC">
        <w:t xml:space="preserve"> aircraft designs</w:t>
      </w:r>
      <w:r w:rsidR="000036E6">
        <w:t>.</w:t>
      </w:r>
    </w:p>
    <w:sectPr w:rsidR="00C91FEA" w:rsidRPr="00610BBC">
      <w:headerReference w:type="default" r:id="rId10"/>
      <w:pgSz w:w="11900" w:h="16840"/>
      <w:pgMar w:top="1480" w:right="760" w:bottom="280" w:left="10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4DD2" w14:textId="77777777" w:rsidR="001E0AB7" w:rsidRDefault="001E0AB7">
      <w:r>
        <w:separator/>
      </w:r>
    </w:p>
  </w:endnote>
  <w:endnote w:type="continuationSeparator" w:id="0">
    <w:p w14:paraId="7AD58466" w14:textId="77777777" w:rsidR="001E0AB7" w:rsidRDefault="001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5B48" w14:textId="77777777" w:rsidR="001E0AB7" w:rsidRDefault="001E0AB7">
      <w:r>
        <w:separator/>
      </w:r>
    </w:p>
  </w:footnote>
  <w:footnote w:type="continuationSeparator" w:id="0">
    <w:p w14:paraId="24A74997" w14:textId="77777777" w:rsidR="001E0AB7" w:rsidRDefault="001E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7C39" w14:textId="77777777" w:rsidR="00D96932" w:rsidRDefault="002F62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9312" behindDoc="1" locked="0" layoutInCell="1" allowOverlap="1" wp14:anchorId="56391151" wp14:editId="665A4490">
          <wp:simplePos x="0" y="0"/>
          <wp:positionH relativeFrom="page">
            <wp:posOffset>6036564</wp:posOffset>
          </wp:positionH>
          <wp:positionV relativeFrom="page">
            <wp:posOffset>455802</wp:posOffset>
          </wp:positionV>
          <wp:extent cx="739139" cy="18897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139" cy="1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6967"/>
    <w:multiLevelType w:val="hybridMultilevel"/>
    <w:tmpl w:val="9E942988"/>
    <w:lvl w:ilvl="0" w:tplc="C972AC2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338A9E2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C868C2B4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18AAAE7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D24FE14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128E24FC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33720E5C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64406B96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D9787D1A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 w16cid:durableId="105821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32"/>
    <w:rsid w:val="000036E6"/>
    <w:rsid w:val="0000654D"/>
    <w:rsid w:val="000165AE"/>
    <w:rsid w:val="00023BA2"/>
    <w:rsid w:val="00042DCB"/>
    <w:rsid w:val="00063263"/>
    <w:rsid w:val="000813B0"/>
    <w:rsid w:val="000A3591"/>
    <w:rsid w:val="000B369F"/>
    <w:rsid w:val="000C436E"/>
    <w:rsid w:val="000D1BA6"/>
    <w:rsid w:val="000D3E97"/>
    <w:rsid w:val="000E5127"/>
    <w:rsid w:val="000F40EA"/>
    <w:rsid w:val="0010295D"/>
    <w:rsid w:val="00123038"/>
    <w:rsid w:val="001439E9"/>
    <w:rsid w:val="00176273"/>
    <w:rsid w:val="00177BF6"/>
    <w:rsid w:val="00182533"/>
    <w:rsid w:val="001A2DCD"/>
    <w:rsid w:val="001C1119"/>
    <w:rsid w:val="001C7B9B"/>
    <w:rsid w:val="001D15BF"/>
    <w:rsid w:val="001E0AB7"/>
    <w:rsid w:val="001F0287"/>
    <w:rsid w:val="001F68D3"/>
    <w:rsid w:val="002011DD"/>
    <w:rsid w:val="002035BE"/>
    <w:rsid w:val="00217221"/>
    <w:rsid w:val="00234B75"/>
    <w:rsid w:val="0023545E"/>
    <w:rsid w:val="00264555"/>
    <w:rsid w:val="00286507"/>
    <w:rsid w:val="002D14DC"/>
    <w:rsid w:val="002E1EA5"/>
    <w:rsid w:val="002E7164"/>
    <w:rsid w:val="002F6277"/>
    <w:rsid w:val="003152D2"/>
    <w:rsid w:val="00332C06"/>
    <w:rsid w:val="00374ABA"/>
    <w:rsid w:val="00391CBF"/>
    <w:rsid w:val="003C5FF7"/>
    <w:rsid w:val="003E1033"/>
    <w:rsid w:val="003E2865"/>
    <w:rsid w:val="00405225"/>
    <w:rsid w:val="00443067"/>
    <w:rsid w:val="004676E3"/>
    <w:rsid w:val="00471160"/>
    <w:rsid w:val="0047201F"/>
    <w:rsid w:val="00487FCA"/>
    <w:rsid w:val="00493D93"/>
    <w:rsid w:val="004A18CF"/>
    <w:rsid w:val="004C438D"/>
    <w:rsid w:val="004C701F"/>
    <w:rsid w:val="004C7C89"/>
    <w:rsid w:val="004D178A"/>
    <w:rsid w:val="005049C7"/>
    <w:rsid w:val="00504C34"/>
    <w:rsid w:val="005B0CBC"/>
    <w:rsid w:val="005D67EA"/>
    <w:rsid w:val="005E0DEC"/>
    <w:rsid w:val="005E6829"/>
    <w:rsid w:val="006002FB"/>
    <w:rsid w:val="0060222E"/>
    <w:rsid w:val="00610BBC"/>
    <w:rsid w:val="00631892"/>
    <w:rsid w:val="0063465A"/>
    <w:rsid w:val="006371D3"/>
    <w:rsid w:val="006456A4"/>
    <w:rsid w:val="006665A4"/>
    <w:rsid w:val="006A2194"/>
    <w:rsid w:val="006B0B41"/>
    <w:rsid w:val="006B36DB"/>
    <w:rsid w:val="006C0BA2"/>
    <w:rsid w:val="006C1193"/>
    <w:rsid w:val="006C606E"/>
    <w:rsid w:val="006D10DF"/>
    <w:rsid w:val="00722270"/>
    <w:rsid w:val="00787C31"/>
    <w:rsid w:val="007A03EC"/>
    <w:rsid w:val="007A2B2A"/>
    <w:rsid w:val="007D2625"/>
    <w:rsid w:val="007E27DE"/>
    <w:rsid w:val="007F248A"/>
    <w:rsid w:val="00811E4D"/>
    <w:rsid w:val="00814D3B"/>
    <w:rsid w:val="008277B6"/>
    <w:rsid w:val="008756ED"/>
    <w:rsid w:val="008A29BA"/>
    <w:rsid w:val="00910E39"/>
    <w:rsid w:val="009C5C82"/>
    <w:rsid w:val="009D293C"/>
    <w:rsid w:val="00A05846"/>
    <w:rsid w:val="00A56F85"/>
    <w:rsid w:val="00A57F12"/>
    <w:rsid w:val="00A66CE1"/>
    <w:rsid w:val="00A75054"/>
    <w:rsid w:val="00A7514B"/>
    <w:rsid w:val="00A97A42"/>
    <w:rsid w:val="00AB2877"/>
    <w:rsid w:val="00AC23E5"/>
    <w:rsid w:val="00AE34C0"/>
    <w:rsid w:val="00AE6B59"/>
    <w:rsid w:val="00B32DBA"/>
    <w:rsid w:val="00B35BCC"/>
    <w:rsid w:val="00B53917"/>
    <w:rsid w:val="00B55E30"/>
    <w:rsid w:val="00B56D00"/>
    <w:rsid w:val="00B974F8"/>
    <w:rsid w:val="00BA296F"/>
    <w:rsid w:val="00BF1999"/>
    <w:rsid w:val="00C31E48"/>
    <w:rsid w:val="00C46A7F"/>
    <w:rsid w:val="00C555A8"/>
    <w:rsid w:val="00C64BB1"/>
    <w:rsid w:val="00C86E8F"/>
    <w:rsid w:val="00C91FEA"/>
    <w:rsid w:val="00CC47F9"/>
    <w:rsid w:val="00D51003"/>
    <w:rsid w:val="00D6713E"/>
    <w:rsid w:val="00D75FAC"/>
    <w:rsid w:val="00D8406B"/>
    <w:rsid w:val="00D8636C"/>
    <w:rsid w:val="00D961DE"/>
    <w:rsid w:val="00D96932"/>
    <w:rsid w:val="00DE650D"/>
    <w:rsid w:val="00DF2067"/>
    <w:rsid w:val="00E27F5C"/>
    <w:rsid w:val="00E31E07"/>
    <w:rsid w:val="00E34DBE"/>
    <w:rsid w:val="00E43204"/>
    <w:rsid w:val="00E630EB"/>
    <w:rsid w:val="00E714C2"/>
    <w:rsid w:val="00E824C3"/>
    <w:rsid w:val="00EA0984"/>
    <w:rsid w:val="00EA2076"/>
    <w:rsid w:val="00EA6896"/>
    <w:rsid w:val="00EB16F6"/>
    <w:rsid w:val="00EB4016"/>
    <w:rsid w:val="00EE2CDD"/>
    <w:rsid w:val="00EE4CA7"/>
    <w:rsid w:val="00EF476B"/>
    <w:rsid w:val="00EF57BC"/>
    <w:rsid w:val="00F170E4"/>
    <w:rsid w:val="00F22418"/>
    <w:rsid w:val="00F916F0"/>
    <w:rsid w:val="00F920EA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1FE3"/>
  <w15:docId w15:val="{8F596C06-AC85-47B4-A00C-E51A0D2C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3"/>
      <w:ind w:left="1715" w:right="20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73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0D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E9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C86E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03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10D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cf289-9bf0-43de-85b5-2c2372026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24690D420E14391CAEFB4E2C56406" ma:contentTypeVersion="6" ma:contentTypeDescription="Create a new document." ma:contentTypeScope="" ma:versionID="066e79bf8957f901356955c781d6a942">
  <xsd:schema xmlns:xsd="http://www.w3.org/2001/XMLSchema" xmlns:xs="http://www.w3.org/2001/XMLSchema" xmlns:p="http://schemas.microsoft.com/office/2006/metadata/properties" xmlns:ns3="364cf289-9bf0-43de-85b5-2c23720265c4" targetNamespace="http://schemas.microsoft.com/office/2006/metadata/properties" ma:root="true" ma:fieldsID="f8a0a6b006497c8460570468dd89ae8a" ns3:_="">
    <xsd:import namespace="364cf289-9bf0-43de-85b5-2c23720265c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f289-9bf0-43de-85b5-2c23720265c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1E52D-BB2A-4386-8CEF-2FE37C0465B9}">
  <ds:schemaRefs>
    <ds:schemaRef ds:uri="http://schemas.microsoft.com/office/2006/metadata/properties"/>
    <ds:schemaRef ds:uri="http://schemas.microsoft.com/office/infopath/2007/PartnerControls"/>
    <ds:schemaRef ds:uri="364cf289-9bf0-43de-85b5-2c23720265c4"/>
  </ds:schemaRefs>
</ds:datastoreItem>
</file>

<file path=customXml/itemProps2.xml><?xml version="1.0" encoding="utf-8"?>
<ds:datastoreItem xmlns:ds="http://schemas.openxmlformats.org/officeDocument/2006/customXml" ds:itemID="{DCD26D22-2E16-4B8D-B2DA-E5232E0D7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4784B-4C71-4686-9095-B3471B324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cf289-9bf0-43de-85b5-2c2372026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Robust Filtration Tech Paper FILTECH2016 Final.docx</vt:lpstr>
    </vt:vector>
  </TitlesOfParts>
  <Company>PTI Technologies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Robust Filtration Tech Paper FILTECH2016 Final.docx</dc:title>
  <dc:creator>msandford@ptitechnologies.com</dc:creator>
  <cp:lastModifiedBy>Conrad, David</cp:lastModifiedBy>
  <cp:revision>2</cp:revision>
  <dcterms:created xsi:type="dcterms:W3CDTF">2025-05-23T14:53:00Z</dcterms:created>
  <dcterms:modified xsi:type="dcterms:W3CDTF">2025-05-23T14:53:00Z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 Word - Robust Filtration Tech Paper FILTECH2016 Final.docx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0x010100F1B24690D420E14391CAEFB4E2C56406</vt:lpwstr>
  </property>
</Properties>
</file>